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1" w:name="homiletics-analysis-psalms-52"/>
    <w:p>
      <w:pPr>
        <w:pStyle w:val="Heading1"/>
      </w:pPr>
      <w:r>
        <w:t xml:space="preserve">Homiletics Analysis: Psalms 52</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52 is a maskil of David, composed in response to Doeg the Edomite’s betrayal — his report to Saul that led to the slaughter of the priests at Nob (1 Samuel 21–22). The psalm moves in three distinct phases. It opens with a scorching indictment of the boastful evildoer (vv. 1–4): the wicked man boasts in evil rather than in God’s steadfast love; his tongue is a weapon of destruction, a razor that works deceit; he loves evil over good, lying over truth, and devouring words over righteousness. The second movement (vv. 5–7) announces God’s decisive response — He will uproot the wicked man permanently, tear him from his tent, and transplant him from the land of the living; the righteous will see this and fear, then mock the man who made wealth and destruction his refuge rather than God. The final movement (vv. 8–9) turns to the psalmist’s own confident stance: he is like a green olive tree in the house of God, flourishing by trust in God’s steadfast love; he will praise God forever for what He has done and wait on His name in the presence of the godly.</w:t>
      </w:r>
    </w:p>
    <w:p>
      <w:pPr>
        <w:pStyle w:val="BodyText"/>
      </w:pPr>
      <w:r>
        <w:rPr>
          <w:b/>
          <w:bCs/>
        </w:rPr>
        <w:t xml:space="preserve">This Text — Intent</w:t>
      </w:r>
    </w:p>
    <w:p>
      <w:pPr>
        <w:pStyle w:val="BodyText"/>
      </w:pPr>
      <w:r>
        <w:t xml:space="preserve">God is using this psalm to reorient the worship of His people when evil appears to succeed and the wicked appear powerful. The intended effect is not primarily informational but affective and orienting: the reader who has watched a Doeg-figure thrive through violence and lies is called to refuse despair and refuse the temptation to reframe their own life around power, wealth, or shrewd self-preservation. The psalm means to produce a specific kind of settled, worshipping confidence in the person who trusts God’s steadfast love — and a specific kind of clear-eyed contempt for the false security of the wicked. God is calling His people to identify where they are rooted.</w:t>
      </w:r>
    </w:p>
    <w:p>
      <w:r>
        <w:pict>
          <v:rect style="width:0;height:1.5pt" o:hralign="center" o:hrstd="t" o:hr="t"/>
        </w:pict>
      </w:r>
    </w:p>
    <w:p>
      <w:pPr>
        <w:pStyle w:val="FirstParagraph"/>
      </w:pPr>
      <w:r>
        <w:rPr>
          <w:b/>
          <w:bCs/>
        </w:rPr>
        <w:t xml:space="preserve">Subject Sentence:</w:t>
      </w:r>
      <w:r>
        <w:t xml:space="preserve"> </w:t>
      </w:r>
      <w:r>
        <w:t xml:space="preserve">The wicked man’s boast in destructive power is exposed and uprooted; the righteous flourish by trust in God’s steadfast love.</w:t>
      </w:r>
    </w:p>
    <w:p>
      <w:r>
        <w:pict>
          <v:rect style="width:0;height:1.5pt" o:hralign="center" o:hrstd="t" o:hr="t"/>
        </w:pict>
      </w:r>
    </w:p>
    <w:p>
      <w:pPr>
        <w:pStyle w:val="FirstParagraph"/>
      </w:pPr>
      <w:r>
        <w:rPr>
          <w:b/>
          <w:bCs/>
        </w:rPr>
        <w:t xml:space="preserve">Primary Claim:</w:t>
      </w:r>
      <w:r>
        <w:t xml:space="preserve"> </w:t>
      </w:r>
      <w:r>
        <w:t xml:space="preserve">God is calling His people to refuse the disorientation of apparent evil success, root their identity in His unshakeable steadfast love, and live as those who are already flourishing — not because circumstances say so, but because God says so.</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t xml:space="preserve">The primary interpretive question in Psalm 52 is the relationship between the historical superscription and the psalm’s theological function. Some traditions (particularly among historical-critical scholars) dismiss the Doeg narrative as a later editorial addition and read the psalm as a generic wisdom contrast between the wicked and righteous. This reading strips the psalm of its specific pastoral occasion and its affective power — a real man, a real betrayal, real blood on real ground, and yet David worships. The Reformed reading affirms the superscription as theologically significant: the psalm’s claim is sharpest precisely because it is not abstract. David does not theorize about wickedness in general; he names it, names its boast, and names God’s judgment while Doeg is apparently flourishing. This specificity matters for preaching.</w:t>
      </w:r>
    </w:p>
    <w:p>
      <w:pPr>
        <w:pStyle w:val="BodyText"/>
      </w:pPr>
      <w:r>
        <w:t xml:space="preserve">A second issue concerns the tone of vv. 6–7, which has troubled some commentators. Is the laughter of the righteous a form of gloating, incompatible with the call to love enemies? The Wesleyan/Arminian tradition has at times been uncomfortable with imprecatory or vindicatory elements in the Psalms and has sought to soften them. The Reformed reading acknowledges that this is not gloating born of personal hatred but what Calvin calls</w:t>
      </w:r>
      <w:r>
        <w:t xml:space="preserve"> </w:t>
      </w:r>
      <w:r>
        <w:rPr>
          <w:i/>
          <w:iCs/>
        </w:rPr>
        <w:t xml:space="preserve">sanctified wisdom</w:t>
      </w:r>
      <w:r>
        <w:t xml:space="preserve"> </w:t>
      </w:r>
      <w:r>
        <w:t xml:space="preserve">— the righteous recognize in the wicked man’s fall the confirmation of what they already knew about the nature of created security versus divine security. It is closer to awe than mockery; the ESV captures the movement well. The righteous</w:t>
      </w:r>
      <w:r>
        <w:t xml:space="preserve"> </w:t>
      </w:r>
      <w:r>
        <w:t xml:space="preserve">“fear”</w:t>
      </w:r>
      <w:r>
        <w:t xml:space="preserve"> </w:t>
      </w:r>
      <w:r>
        <w:t xml:space="preserve">before they speak (v. 6), which is itself a worshipping response to witnessed justice.</w:t>
      </w:r>
    </w:p>
    <w:p>
      <w:pPr>
        <w:pStyle w:val="BodyText"/>
      </w:pPr>
      <w:r>
        <w:t xml:space="preserve">A third issue is the olive tree image (v. 8). Some interpreters (particularly those with a more individualistic piety) spiritualize this as pure metaphor for inner peace. The Reformed reading insists on the phrase</w:t>
      </w:r>
      <w:r>
        <w:t xml:space="preserve"> </w:t>
      </w:r>
      <w:r>
        <w:t xml:space="preserve">“in the house of God”</w:t>
      </w:r>
      <w:r>
        <w:t xml:space="preserve"> </w:t>
      </w:r>
      <w:r>
        <w:t xml:space="preserve">— the flourishing is corporate and covenantal. The psalmist is not merely serene; he is planted in the community of worship, in the presence of God, among the godly (v. 9). This is not the peace of private spirituality but the flourishing of a member of the covenant assembly.</w:t>
      </w:r>
    </w:p>
    <w:p>
      <w:pPr>
        <w:pStyle w:val="BodyText"/>
      </w:pPr>
      <w:r>
        <w:t xml:space="preserve">No significant departure exists among orthodox traditions on the psalm’s core claim. The divergences above are matters of emphasis and application rather than fundamental hermeneutical fracture.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1 Samuel 21–22</w:t>
      </w:r>
      <w:r>
        <w:t xml:space="preserve"> </w:t>
      </w:r>
      <w:r>
        <w:t xml:space="preserve">— The historical anchor: Doeg’s betrayal and the Nob massacre provide the specific occasion in which David composed this psalm; reading Psalm 52 against this background restores its affective weight and prevents abstraction.</w:t>
      </w:r>
    </w:p>
    <w:p>
      <w:pPr>
        <w:numPr>
          <w:ilvl w:val="0"/>
          <w:numId w:val="1001"/>
        </w:numPr>
      </w:pPr>
      <w:r>
        <w:rPr>
          <w:b/>
          <w:bCs/>
        </w:rPr>
        <w:t xml:space="preserve">Psalm 37:35–36</w:t>
      </w:r>
      <w:r>
        <w:t xml:space="preserve"> </w:t>
      </w:r>
      <w:r>
        <w:t xml:space="preserve">—</w:t>
      </w:r>
      <w:r>
        <w:t xml:space="preserve"> </w:t>
      </w:r>
      <w:r>
        <w:t xml:space="preserve">“I have seen a wicked, ruthless man, spreading himself like a green laurel tree. But he passed away, and behold, he was no more.”</w:t>
      </w:r>
      <w:r>
        <w:t xml:space="preserve"> </w:t>
      </w:r>
      <w:r>
        <w:t xml:space="preserve">The same movement: the apparent flourishing of the wicked followed by sudden removal; Psalm 52 intensifies the contrast by placing the righteous man’s olive tree directly alongside the wicked man’s uprooting.</w:t>
      </w:r>
    </w:p>
    <w:p>
      <w:pPr>
        <w:numPr>
          <w:ilvl w:val="0"/>
          <w:numId w:val="1001"/>
        </w:numPr>
      </w:pPr>
      <w:r>
        <w:rPr>
          <w:b/>
          <w:bCs/>
        </w:rPr>
        <w:t xml:space="preserve">Proverbs 12:19</w:t>
      </w:r>
      <w:r>
        <w:t xml:space="preserve"> </w:t>
      </w:r>
      <w:r>
        <w:t xml:space="preserve">—</w:t>
      </w:r>
      <w:r>
        <w:t xml:space="preserve"> </w:t>
      </w:r>
      <w:r>
        <w:t xml:space="preserve">“Truthful lips endure forever, but a lying tongue is but for a moment.”</w:t>
      </w:r>
      <w:r>
        <w:t xml:space="preserve"> </w:t>
      </w:r>
      <w:r>
        <w:t xml:space="preserve">The contrast in Psalm 52 between the wicked man’s lying tongue (vv. 2–4) and the psalmist’s eternal praise (vv. 8–9) is a wisdom principle embedded in a specific moment of crisis.</w:t>
      </w:r>
    </w:p>
    <w:p>
      <w:pPr>
        <w:numPr>
          <w:ilvl w:val="0"/>
          <w:numId w:val="1001"/>
        </w:numPr>
      </w:pPr>
      <w:r>
        <w:rPr>
          <w:b/>
          <w:bCs/>
        </w:rPr>
        <w:t xml:space="preserve">Jeremiah 17:5–8</w:t>
      </w:r>
      <w:r>
        <w:t xml:space="preserve"> </w:t>
      </w:r>
      <w:r>
        <w:t xml:space="preserve">— The cursed man who trusts in flesh versus the blessed man who trusts in the LORD and is</w:t>
      </w:r>
      <w:r>
        <w:t xml:space="preserve"> </w:t>
      </w:r>
      <w:r>
        <w:t xml:space="preserve">“like a tree planted by water.”</w:t>
      </w:r>
      <w:r>
        <w:t xml:space="preserve"> </w:t>
      </w:r>
      <w:r>
        <w:t xml:space="preserve">This is the closest Old Testament canonical parallel to the olive tree image; Jeremiah 17 shows that Psalm 52’s contrast is not occasional but structural to how God has ordered covenant existence.</w:t>
      </w:r>
    </w:p>
    <w:p>
      <w:pPr>
        <w:numPr>
          <w:ilvl w:val="0"/>
          <w:numId w:val="1001"/>
        </w:numPr>
      </w:pPr>
      <w:r>
        <w:rPr>
          <w:b/>
          <w:bCs/>
        </w:rPr>
        <w:t xml:space="preserve">Romans 11:17–18</w:t>
      </w:r>
      <w:r>
        <w:t xml:space="preserve"> </w:t>
      </w:r>
      <w:r>
        <w:t xml:space="preserve">— Paul’s use of the olive tree as an image of covenant inclusion and the gracious engrafting of Gentiles; the image in Psalm 52 v. 8 carries forward into the New Testament’s most developed covenant horticulture, where flourishing is explicitly God’s work of grace, not human rootedness in virtue.</w:t>
      </w:r>
    </w:p>
    <w:p>
      <w:r>
        <w:pict>
          <v:rect style="width:0;height:1.5pt" o:hralign="center" o:hrstd="t" o:hr="t"/>
        </w:pict>
      </w:r>
    </w:p>
    <w:p>
      <w:pPr>
        <w:pStyle w:val="FirstParagraph"/>
      </w:pPr>
      <w:r>
        <w:rPr>
          <w:b/>
          <w:bCs/>
        </w:rPr>
        <w:t xml:space="preserve">Aim:</w:t>
      </w:r>
      <w:r>
        <w:t xml:space="preserve"> </w:t>
      </w:r>
      <w:r>
        <w:t xml:space="preserve">To expose the lie of power-as-security and to root the reader in the concrete, covenantal steadfast love of God as the only ground on which a flourishing life is actually possible.</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Superscription</w:t>
            </w:r>
          </w:p>
        </w:tc>
        <w:tc>
          <w:tcPr/>
          <w:p>
            <w:pPr>
              <w:pStyle w:val="Compact"/>
            </w:pPr>
            <w:r>
              <w:t xml:space="preserve">Historical anchor: Doeg the Edomite reports to Saul; the occasion is betrayal and subsequent massacre</w:t>
            </w:r>
          </w:p>
        </w:tc>
        <w:tc>
          <w:tcPr/>
          <w:p>
            <w:pPr>
              <w:pStyle w:val="Compact"/>
            </w:pPr>
            <w:r>
              <w:t xml:space="preserve">Theologically significant; not merely editorial; establishes the psalm’s pastoral realism</w:t>
            </w:r>
          </w:p>
        </w:tc>
      </w:tr>
      <w:tr>
        <w:tc>
          <w:tcPr/>
          <w:p>
            <w:pPr>
              <w:pStyle w:val="Compact"/>
            </w:pPr>
            <w:r>
              <w:t xml:space="preserve">1</w:t>
            </w:r>
          </w:p>
        </w:tc>
        <w:tc>
          <w:tcPr/>
          <w:p>
            <w:pPr>
              <w:pStyle w:val="Compact"/>
            </w:pPr>
            <w:r>
              <w:t xml:space="preserve">Taunt/indictment:</w:t>
            </w:r>
            <w:r>
              <w:t xml:space="preserve"> </w:t>
            </w:r>
            <w:r>
              <w:t xml:space="preserve">“Why do you boast in evil, O mighty man?”</w:t>
            </w:r>
            <w:r>
              <w:t xml:space="preserve"> </w:t>
            </w:r>
            <w:r>
              <w:t xml:space="preserve">The steadfast love of God endures all day</w:t>
            </w:r>
          </w:p>
        </w:tc>
        <w:tc>
          <w:tcPr/>
          <w:p>
            <w:pPr>
              <w:pStyle w:val="Compact"/>
            </w:pPr>
            <w:r>
              <w:t xml:space="preserve">The contrast is established immediately: the wicked man’s boast vs. God’s</w:t>
            </w:r>
            <w:r>
              <w:t xml:space="preserve"> </w:t>
            </w:r>
            <w:r>
              <w:rPr>
                <w:i/>
                <w:iCs/>
              </w:rPr>
              <w:t xml:space="preserve">hesed</w:t>
            </w:r>
            <w:r>
              <w:t xml:space="preserve">;</w:t>
            </w:r>
            <w:r>
              <w:t xml:space="preserve"> </w:t>
            </w:r>
            <w:r>
              <w:t xml:space="preserve">“mighty man”</w:t>
            </w:r>
            <w:r>
              <w:t xml:space="preserve"> </w:t>
            </w:r>
            <w:r>
              <w:t xml:space="preserve">(</w:t>
            </w:r>
            <w:r>
              <w:rPr>
                <w:i/>
                <w:iCs/>
              </w:rPr>
              <w:t xml:space="preserve">gibbor</w:t>
            </w:r>
            <w:r>
              <w:t xml:space="preserve">) is ironic — his strength is the problem, not his lack of it</w:t>
            </w:r>
          </w:p>
        </w:tc>
      </w:tr>
      <w:tr>
        <w:tc>
          <w:tcPr/>
          <w:p>
            <w:pPr>
              <w:pStyle w:val="Compact"/>
            </w:pPr>
            <w:r>
              <w:t xml:space="preserve">2</w:t>
            </w:r>
          </w:p>
        </w:tc>
        <w:tc>
          <w:tcPr/>
          <w:p>
            <w:pPr>
              <w:pStyle w:val="Compact"/>
            </w:pPr>
            <w:r>
              <w:t xml:space="preserve">The tongue as weapon:</w:t>
            </w:r>
            <w:r>
              <w:t xml:space="preserve"> </w:t>
            </w:r>
            <w:r>
              <w:t xml:space="preserve">“Your tongue plots destruction, like a sharp razor, you worker of deceit”</w:t>
            </w:r>
          </w:p>
        </w:tc>
        <w:tc>
          <w:tcPr/>
          <w:p>
            <w:pPr>
              <w:pStyle w:val="Compact"/>
            </w:pPr>
            <w:r>
              <w:t xml:space="preserve">The instrument of destruction is speech; Doeg used words to condemn the innocent</w:t>
            </w:r>
          </w:p>
        </w:tc>
      </w:tr>
      <w:tr>
        <w:tc>
          <w:tcPr/>
          <w:p>
            <w:pPr>
              <w:pStyle w:val="Compact"/>
            </w:pPr>
            <w:r>
              <w:t xml:space="preserve">3</w:t>
            </w:r>
          </w:p>
        </w:tc>
        <w:tc>
          <w:tcPr/>
          <w:p>
            <w:pPr>
              <w:pStyle w:val="Compact"/>
            </w:pPr>
            <w:r>
              <w:t xml:space="preserve">Love of evil over good; lying over speaking truth</w:t>
            </w:r>
          </w:p>
        </w:tc>
        <w:tc>
          <w:tcPr/>
          <w:p>
            <w:pPr>
              <w:pStyle w:val="Compact"/>
            </w:pPr>
            <w:r>
              <w:t xml:space="preserve">Inverted values — the wicked man has a disordered love, not merely a behavioral problem</w:t>
            </w:r>
          </w:p>
        </w:tc>
      </w:tr>
      <w:tr>
        <w:tc>
          <w:tcPr/>
          <w:p>
            <w:pPr>
              <w:pStyle w:val="Compact"/>
            </w:pPr>
            <w:r>
              <w:t xml:space="preserve">4</w:t>
            </w:r>
          </w:p>
        </w:tc>
        <w:tc>
          <w:tcPr/>
          <w:p>
            <w:pPr>
              <w:pStyle w:val="Compact"/>
            </w:pPr>
            <w:r>
              <w:t xml:space="preserve">Love of devouring words, deceitful tongue</w:t>
            </w:r>
          </w:p>
        </w:tc>
        <w:tc>
          <w:tcPr/>
          <w:p>
            <w:pPr>
              <w:pStyle w:val="Compact"/>
            </w:pPr>
            <w:r>
              <w:t xml:space="preserve">The pattern intensifies; the tongue is consistently weaponized</w:t>
            </w:r>
          </w:p>
        </w:tc>
      </w:tr>
      <w:tr>
        <w:tc>
          <w:tcPr/>
          <w:p>
            <w:pPr>
              <w:pStyle w:val="Compact"/>
            </w:pPr>
            <w:r>
              <w:t xml:space="preserve">5</w:t>
            </w:r>
          </w:p>
        </w:tc>
        <w:tc>
          <w:tcPr/>
          <w:p>
            <w:pPr>
              <w:pStyle w:val="Compact"/>
            </w:pPr>
            <w:r>
              <w:t xml:space="preserve">Divine response: God will</w:t>
            </w:r>
            <w:r>
              <w:t xml:space="preserve"> </w:t>
            </w:r>
            <w:r>
              <w:t xml:space="preserve">“break you down forever… uproot you from the land of the living”</w:t>
            </w:r>
          </w:p>
        </w:tc>
        <w:tc>
          <w:tcPr/>
          <w:p>
            <w:pPr>
              <w:pStyle w:val="Compact"/>
            </w:pPr>
            <w:r>
              <w:t xml:space="preserve">Four verbs of destruction: break down, snatch, tear from tent, uproot; God’s action is thorough and permanent</w:t>
            </w:r>
          </w:p>
        </w:tc>
      </w:tr>
      <w:tr>
        <w:tc>
          <w:tcPr/>
          <w:p>
            <w:pPr>
              <w:pStyle w:val="Compact"/>
            </w:pPr>
            <w:r>
              <w:t xml:space="preserve">6</w:t>
            </w:r>
          </w:p>
        </w:tc>
        <w:tc>
          <w:tcPr/>
          <w:p>
            <w:pPr>
              <w:pStyle w:val="Compact"/>
            </w:pPr>
            <w:r>
              <w:t xml:space="preserve">The righteous will see and fear</w:t>
            </w:r>
          </w:p>
        </w:tc>
        <w:tc>
          <w:tcPr/>
          <w:p>
            <w:pPr>
              <w:pStyle w:val="Compact"/>
            </w:pPr>
            <w:r>
              <w:t xml:space="preserve">The reaction to divine justice is first reverence, not triumph</w:t>
            </w:r>
          </w:p>
        </w:tc>
      </w:tr>
      <w:tr>
        <w:tc>
          <w:tcPr/>
          <w:p>
            <w:pPr>
              <w:pStyle w:val="Compact"/>
            </w:pPr>
            <w:r>
              <w:t xml:space="preserve">7</w:t>
            </w:r>
          </w:p>
        </w:tc>
        <w:tc>
          <w:tcPr/>
          <w:p>
            <w:pPr>
              <w:pStyle w:val="Compact"/>
            </w:pPr>
            <w:r>
              <w:t xml:space="preserve">The righteous speak:</w:t>
            </w:r>
            <w:r>
              <w:t xml:space="preserve"> </w:t>
            </w:r>
            <w:r>
              <w:t xml:space="preserve">“See the man who would not make God his refuge, but trusted in the abundance of his riches and sought refuge in his own destruction”</w:t>
            </w:r>
          </w:p>
        </w:tc>
        <w:tc>
          <w:tcPr/>
          <w:p>
            <w:pPr>
              <w:pStyle w:val="Compact"/>
            </w:pPr>
            <w:r>
              <w:t xml:space="preserve">The diagnostic of the wicked man’s root failure: he trusted</w:t>
            </w:r>
            <w:r>
              <w:t xml:space="preserve"> </w:t>
            </w:r>
            <w:r>
              <w:rPr>
                <w:i/>
                <w:iCs/>
              </w:rPr>
              <w:t xml:space="preserve">elsewhere</w:t>
            </w:r>
            <w:r>
              <w:t xml:space="preserve">;</w:t>
            </w:r>
            <w:r>
              <w:t xml:space="preserve"> </w:t>
            </w:r>
            <w:r>
              <w:t xml:space="preserve">“his own destruction”</w:t>
            </w:r>
            <w:r>
              <w:t xml:space="preserve"> </w:t>
            </w:r>
            <w:r>
              <w:t xml:space="preserve">— his refuge became his ruin</w:t>
            </w:r>
          </w:p>
        </w:tc>
      </w:tr>
      <w:tr>
        <w:tc>
          <w:tcPr/>
          <w:p>
            <w:pPr>
              <w:pStyle w:val="Compact"/>
            </w:pPr>
            <w:r>
              <w:t xml:space="preserve">8</w:t>
            </w:r>
          </w:p>
        </w:tc>
        <w:tc>
          <w:tcPr/>
          <w:p>
            <w:pPr>
              <w:pStyle w:val="Compact"/>
            </w:pPr>
            <w:r>
              <w:t xml:space="preserve">The psalmist’s own stance:</w:t>
            </w:r>
            <w:r>
              <w:t xml:space="preserve"> </w:t>
            </w:r>
            <w:r>
              <w:t xml:space="preserve">“like a green olive tree in the house of God; I trust in the steadfast love of God forever and ever”</w:t>
            </w:r>
          </w:p>
        </w:tc>
        <w:tc>
          <w:tcPr/>
          <w:p>
            <w:pPr>
              <w:pStyle w:val="Compact"/>
            </w:pPr>
            <w:r>
              <w:t xml:space="preserve">The contrast is total: uprooted vs. planted; destruction vs. flourishing; wicked man’s boast vs. psalmist’s trust in</w:t>
            </w:r>
            <w:r>
              <w:t xml:space="preserve"> </w:t>
            </w:r>
            <w:r>
              <w:rPr>
                <w:i/>
                <w:iCs/>
              </w:rPr>
              <w:t xml:space="preserve">hesed</w:t>
            </w:r>
          </w:p>
        </w:tc>
      </w:tr>
      <w:tr>
        <w:tc>
          <w:tcPr/>
          <w:p>
            <w:pPr>
              <w:pStyle w:val="Compact"/>
            </w:pPr>
            <w:r>
              <w:t xml:space="preserve">9</w:t>
            </w:r>
          </w:p>
        </w:tc>
        <w:tc>
          <w:tcPr/>
          <w:p>
            <w:pPr>
              <w:pStyle w:val="Compact"/>
            </w:pPr>
            <w:r>
              <w:t xml:space="preserve">Resolution:</w:t>
            </w:r>
            <w:r>
              <w:t xml:space="preserve"> </w:t>
            </w:r>
            <w:r>
              <w:t xml:space="preserve">“I will thank you forever… I will wait for your name, for it is good, in the presence of the godly”</w:t>
            </w:r>
          </w:p>
        </w:tc>
        <w:tc>
          <w:tcPr/>
          <w:p>
            <w:pPr>
              <w:pStyle w:val="Compact"/>
            </w:pPr>
            <w:r>
              <w:t xml:space="preserve">Praise, waiting, and community — the three marks of a life rooted in God’s steadfast love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1–4</w:t>
            </w:r>
          </w:p>
        </w:tc>
        <w:tc>
          <w:tcPr/>
          <w:p>
            <w:pPr>
              <w:pStyle w:val="Compact"/>
            </w:pPr>
            <w:r>
              <w:t xml:space="preserve">The Anatomy of the Wicked: Boast, Tongue, and Inverted Love</w:t>
            </w:r>
          </w:p>
        </w:tc>
      </w:tr>
      <w:tr>
        <w:tc>
          <w:tcPr/>
          <w:p>
            <w:pPr>
              <w:pStyle w:val="Compact"/>
            </w:pPr>
            <w:r>
              <w:t xml:space="preserve">2</w:t>
            </w:r>
          </w:p>
        </w:tc>
        <w:tc>
          <w:tcPr/>
          <w:p>
            <w:pPr>
              <w:pStyle w:val="Compact"/>
            </w:pPr>
            <w:r>
              <w:t xml:space="preserve">5–7</w:t>
            </w:r>
          </w:p>
        </w:tc>
        <w:tc>
          <w:tcPr/>
          <w:p>
            <w:pPr>
              <w:pStyle w:val="Compact"/>
            </w:pPr>
            <w:r>
              <w:t xml:space="preserve">The Verdict of God and the Response of the Righteous</w:t>
            </w:r>
          </w:p>
        </w:tc>
      </w:tr>
      <w:tr>
        <w:tc>
          <w:tcPr/>
          <w:p>
            <w:pPr>
              <w:pStyle w:val="Compact"/>
            </w:pPr>
            <w:r>
              <w:t xml:space="preserve">3</w:t>
            </w:r>
          </w:p>
        </w:tc>
        <w:tc>
          <w:tcPr/>
          <w:p>
            <w:pPr>
              <w:pStyle w:val="Compact"/>
            </w:pPr>
            <w:r>
              <w:t xml:space="preserve">8–9</w:t>
            </w:r>
          </w:p>
        </w:tc>
        <w:tc>
          <w:tcPr/>
          <w:p>
            <w:pPr>
              <w:pStyle w:val="Compact"/>
            </w:pPr>
            <w:r>
              <w:t xml:space="preserve">The Rooted Life: Trust, Praise, and Waiting</w:t>
            </w:r>
          </w:p>
        </w:tc>
      </w:tr>
    </w:tbl>
    <w:p>
      <w:r>
        <w:pict>
          <v:rect style="width:0;height:1.5pt" o:hralign="center" o:hrstd="t" o:hr="t"/>
        </w:pict>
      </w:r>
    </w:p>
    <w:bookmarkEnd w:id="13"/>
    <w:bookmarkStart w:id="14" w:name="subject-sentence-restated"/>
    <w:p>
      <w:pPr>
        <w:pStyle w:val="Heading2"/>
      </w:pPr>
      <w:r>
        <w:t xml:space="preserve">Subject Sentence</w:t>
      </w:r>
      <w:r>
        <w:t xml:space="preserve"> </w:t>
      </w:r>
      <w:r>
        <w:rPr>
          <w:i/>
          <w:iCs/>
        </w:rPr>
        <w:t xml:space="preserve">(restated)</w:t>
      </w:r>
    </w:p>
    <w:p>
      <w:pPr>
        <w:pStyle w:val="FirstParagraph"/>
      </w:pPr>
      <w:r>
        <w:t xml:space="preserve">The wicked man’s boast in destructive power is exposed and uprooted; the righteous flourish by trust in God’s steadfast love.</w:t>
      </w:r>
    </w:p>
    <w:bookmarkEnd w:id="14"/>
    <w:bookmarkStart w:id="15" w:name="primary-claim-restated"/>
    <w:p>
      <w:pPr>
        <w:pStyle w:val="Heading2"/>
      </w:pPr>
      <w:r>
        <w:t xml:space="preserve">Primary Claim</w:t>
      </w:r>
      <w:r>
        <w:t xml:space="preserve"> </w:t>
      </w:r>
      <w:r>
        <w:rPr>
          <w:i/>
          <w:iCs/>
        </w:rPr>
        <w:t xml:space="preserve">(restated)</w:t>
      </w:r>
    </w:p>
    <w:p>
      <w:pPr>
        <w:pStyle w:val="FirstParagraph"/>
      </w:pPr>
      <w:r>
        <w:t xml:space="preserve">God is calling His people to refuse the disorientation of apparent evil success, root their identity in His unshakeable steadfast love, and live as those who are already flourishing — not because circumstances say so, but because God says so.</w:t>
      </w:r>
    </w:p>
    <w:p>
      <w:r>
        <w:pict>
          <v:rect style="width:0;height:1.5pt" o:hralign="center" o:hrstd="t" o:hr="t"/>
        </w:pict>
      </w:r>
    </w:p>
    <w:bookmarkEnd w:id="15"/>
    <w:bookmarkStart w:id="16" w:name="applications-five"/>
    <w:p>
      <w:pPr>
        <w:pStyle w:val="Heading2"/>
      </w:pPr>
      <w:r>
        <w:t xml:space="preserve">Applications (Five)</w:t>
      </w:r>
    </w:p>
    <w:p>
      <w:pPr>
        <w:pStyle w:val="FirstParagraph"/>
      </w:pPr>
      <w:r>
        <w:rPr>
          <w:b/>
          <w:bCs/>
        </w:rPr>
        <w:t xml:space="preserve">1. (Mind/Belief)</w:t>
      </w:r>
      <w:r>
        <w:t xml:space="preserve"> </w:t>
      </w:r>
      <w:r>
        <w:t xml:space="preserve">The success of the Doeg-figures in your life is not evidence that their approach to life works — it is evidence that you are living in the middle of a story whose final chapter God has already written. David names Doeg’s strategy with precise clarity (vv. 1–4) not to admire it but to expose it: the boasting, the weaponized tongue, the inverted loves are not actually power; they are a man standing on a trapdoor. Every person in your life who has advanced by means of deception or manipulation is not winning — they are in the process of being uprooted. Calibrate your understanding of reality accordingly, not by your current experience but by God’s settled word.</w:t>
      </w:r>
    </w:p>
    <w:p>
      <w:pPr>
        <w:pStyle w:val="BodyText"/>
      </w:pPr>
      <w:r>
        <w:rPr>
          <w:b/>
          <w:bCs/>
        </w:rPr>
        <w:t xml:space="preserve">2. (Affections/Worship)</w:t>
      </w:r>
      <w:r>
        <w:t xml:space="preserve"> </w:t>
      </w:r>
      <w:r>
        <w:t xml:space="preserve">The wicked man in Psalm 52 does not fail primarily because he makes bad decisions; he fails because he has disordered loves (v. 3 — he</w:t>
      </w:r>
      <w:r>
        <w:t xml:space="preserve"> </w:t>
      </w:r>
      <w:r>
        <w:t xml:space="preserve">“loves”</w:t>
      </w:r>
      <w:r>
        <w:t xml:space="preserve"> </w:t>
      </w:r>
      <w:r>
        <w:t xml:space="preserve">evil over good, lying over truth). Before asking what you do with the Doegs in your life, ask what you love. Is there any area where you have quietly concluded that power, money, reputation, or shrewdness is a more reliable foundation than God’s</w:t>
      </w:r>
      <w:r>
        <w:t xml:space="preserve"> </w:t>
      </w:r>
      <w:r>
        <w:rPr>
          <w:i/>
          <w:iCs/>
        </w:rPr>
        <w:t xml:space="preserve">hesed</w:t>
      </w:r>
      <w:r>
        <w:t xml:space="preserve">? The psalmist’s response is not better strategies but a reoriented affection:</w:t>
      </w:r>
      <w:r>
        <w:t xml:space="preserve"> </w:t>
      </w:r>
      <w:r>
        <w:t xml:space="preserve">“I trust in the steadfast love of God forever and ever”</w:t>
      </w:r>
      <w:r>
        <w:t xml:space="preserve"> </w:t>
      </w:r>
      <w:r>
        <w:t xml:space="preserve">(v. 8). This is a worship claim before it is a behavioral commitment. Ask God to make His steadfast love feel more real to you than the apparent security of the things you currently trust.</w:t>
      </w:r>
    </w:p>
    <w:p>
      <w:pPr>
        <w:pStyle w:val="BodyText"/>
      </w:pPr>
      <w:r>
        <w:rPr>
          <w:b/>
          <w:bCs/>
        </w:rPr>
        <w:t xml:space="preserve">3. (Will/Behavior)</w:t>
      </w:r>
      <w:r>
        <w:t xml:space="preserve"> </w:t>
      </w:r>
      <w:r>
        <w:t xml:space="preserve">Psalm 52 ends in community:</w:t>
      </w:r>
      <w:r>
        <w:t xml:space="preserve"> </w:t>
      </w:r>
      <w:r>
        <w:t xml:space="preserve">“in the presence of the godly”</w:t>
      </w:r>
      <w:r>
        <w:t xml:space="preserve"> </w:t>
      </w:r>
      <w:r>
        <w:t xml:space="preserve">(v. 9). The olive tree is not planted in a private garden — it is planted</w:t>
      </w:r>
      <w:r>
        <w:t xml:space="preserve"> </w:t>
      </w:r>
      <w:r>
        <w:t xml:space="preserve">“in the house of God”</w:t>
      </w:r>
      <w:r>
        <w:t xml:space="preserve"> </w:t>
      </w:r>
      <w:r>
        <w:t xml:space="preserve">(v. 8). If you are trying to maintain a flourishing life of trust in God while isolated from the covenant community of worship, you are attempting to grow without roots. The concrete application is not abstract (</w:t>
      </w:r>
      <w:r>
        <w:t xml:space="preserve">“be more spiritual”</w:t>
      </w:r>
      <w:r>
        <w:t xml:space="preserve">) but structural: be present, be regular, be planted in the gathered assembly of God’s people, because the psalmist’s flourishing is explicitly covenantal and corporate. The house of God is where the green olive tree grows.</w:t>
      </w:r>
    </w:p>
    <w:p>
      <w:pPr>
        <w:pStyle w:val="BodyText"/>
      </w:pPr>
      <w:r>
        <w:rPr>
          <w:b/>
          <w:bCs/>
        </w:rPr>
        <w:t xml:space="preserve">4. (Affections/Worship)</w:t>
      </w:r>
      <w:r>
        <w:t xml:space="preserve"> </w:t>
      </w:r>
      <w:r>
        <w:t xml:space="preserve">The righteous</w:t>
      </w:r>
      <w:r>
        <w:t xml:space="preserve"> </w:t>
      </w:r>
      <w:r>
        <w:t xml:space="preserve">“see and fear”</w:t>
      </w:r>
      <w:r>
        <w:t xml:space="preserve"> </w:t>
      </w:r>
      <w:r>
        <w:t xml:space="preserve">(v. 6) before they speak — the first response to God’s justice is reverent awe, not satisfied vindication. When you watch evil get what it deserves — when a Doeg-figure is finally exposed, when deception is uncovered, when the powerful abuser falls — resist the temptation to make it primarily about your vindication. Let the fear come first. What you are witnessing in those moments is the holiness of God at work in history, and it should produce worship before it produces satisfaction. Train your responses to justice to begin with</w:t>
      </w:r>
      <w:r>
        <w:t xml:space="preserve"> </w:t>
      </w:r>
      <w:r>
        <w:t xml:space="preserve">“the LORD is holy”</w:t>
      </w:r>
      <w:r>
        <w:t xml:space="preserve"> </w:t>
      </w:r>
      <w:r>
        <w:t xml:space="preserve">before they arrive at</w:t>
      </w:r>
      <w:r>
        <w:t xml:space="preserve"> </w:t>
      </w:r>
      <w:r>
        <w:t xml:space="preserve">“I told you so.”</w:t>
      </w:r>
    </w:p>
    <w:p>
      <w:pPr>
        <w:pStyle w:val="BodyText"/>
      </w:pPr>
      <w:r>
        <w:rPr>
          <w:b/>
          <w:bCs/>
        </w:rPr>
        <w:t xml:space="preserve">5. (Mind/Belief)</w:t>
      </w:r>
      <w:r>
        <w:t xml:space="preserve"> </w:t>
      </w:r>
      <w:r>
        <w:t xml:space="preserve">The wicked man’s fundamental error is identified with devastating precision in v. 7:</w:t>
      </w:r>
      <w:r>
        <w:t xml:space="preserve"> </w:t>
      </w:r>
      <w:r>
        <w:t xml:space="preserve">“the man who would not make God his refuge, but trusted in the abundance of his riches.”</w:t>
      </w:r>
      <w:r>
        <w:t xml:space="preserve"> </w:t>
      </w:r>
      <w:r>
        <w:t xml:space="preserve">The diagnosis is not that he had riches but that he made them his</w:t>
      </w:r>
      <w:r>
        <w:t xml:space="preserve"> </w:t>
      </w:r>
      <w:r>
        <w:rPr>
          <w:i/>
          <w:iCs/>
        </w:rPr>
        <w:t xml:space="preserve">refuge</w:t>
      </w:r>
      <w:r>
        <w:t xml:space="preserve"> </w:t>
      </w:r>
      <w:r>
        <w:t xml:space="preserve">— the thing he ran to when threatened, the thing that made him feel safe. Every person has a functional refuge — the thing that actually calms them when life becomes uncertain. Psalm 52 is asking you to identify yours. Not the theological answer you would give in a Sunday school class, but the practical answer: when you are anxious at 2:00 a.m., what do you run to? If the answer is not God’s steadfast love, the psalm is a direct word to you — not a condemnation but an invitation to re-root.</w:t>
      </w:r>
    </w:p>
    <w:p>
      <w:r>
        <w:pict>
          <v:rect style="width:0;height:1.5pt" o:hralign="center" o:hrstd="t" o:hr="t"/>
        </w:pict>
      </w:r>
    </w:p>
    <w:bookmarkEnd w:id="16"/>
    <w:bookmarkStart w:id="17" w:name="theological-importance"/>
    <w:p>
      <w:pPr>
        <w:pStyle w:val="Heading2"/>
      </w:pPr>
      <w:r>
        <w:t xml:space="preserve">Theological Importance</w:t>
      </w:r>
    </w:p>
    <w:p>
      <w:pPr>
        <w:pStyle w:val="FirstParagraph"/>
      </w:pPr>
      <w:r>
        <w:t xml:space="preserve">Psalm 52 teaches with particular force that the character of a person’s trust determines the character of their life — not merely in some future eschatological sense but structurally and now. The wicked man is not simply doing wrong things; he has made wrong things his</w:t>
      </w:r>
      <w:r>
        <w:t xml:space="preserve"> </w:t>
      </w:r>
      <w:r>
        <w:rPr>
          <w:i/>
          <w:iCs/>
        </w:rPr>
        <w:t xml:space="preserve">refuge</w:t>
      </w:r>
      <w:r>
        <w:t xml:space="preserve">, and the psalm exposes this as a fundamental category of human existence. God’s response to the wicked man (v. 5) is not arbitrary punishment but the logical consequence of building a life on what cannot hold: the refuge collapses, and the man collapses with it. Conversely, the psalmist’s flourishing is not attributable to his virtue or wisdom but to the object of his trust — the steadfast love (</w:t>
      </w:r>
      <w:r>
        <w:rPr>
          <w:i/>
          <w:iCs/>
        </w:rPr>
        <w:t xml:space="preserve">hesed</w:t>
      </w:r>
      <w:r>
        <w:t xml:space="preserve">) of God, which is the most theologically freighted word in the Hebrew Scriptures for God’s covenant faithfulness and loyal, bound love. God is presented here as the only refuge that is actually refuge — not a supplement to other securities but the only security that does not become</w:t>
      </w:r>
      <w:r>
        <w:t xml:space="preserve"> </w:t>
      </w:r>
      <w:r>
        <w:t xml:space="preserve">“his own destruction”</w:t>
      </w:r>
      <w:r>
        <w:t xml:space="preserve"> </w:t>
      </w:r>
      <w:r>
        <w:t xml:space="preserve">(v. 7).</w:t>
      </w:r>
    </w:p>
    <w:p>
      <w:r>
        <w:pict>
          <v:rect style="width:0;height:1.5pt" o:hralign="center" o:hrstd="t" o:hr="t"/>
        </w:pict>
      </w:r>
    </w:p>
    <w:bookmarkEnd w:id="17"/>
    <w:bookmarkStart w:id="18" w:name="reformed-theological-significance"/>
    <w:p>
      <w:pPr>
        <w:pStyle w:val="Heading2"/>
      </w:pPr>
      <w:r>
        <w:t xml:space="preserve">Reformed Theological Significance</w:t>
      </w:r>
    </w:p>
    <w:p>
      <w:pPr>
        <w:pStyle w:val="FirstParagraph"/>
      </w:pPr>
      <w:r>
        <w:t xml:space="preserve">Psalm 52 is a psalm about the absolute sufficiency of God’s</w:t>
      </w:r>
      <w:r>
        <w:t xml:space="preserve"> </w:t>
      </w:r>
      <w:r>
        <w:rPr>
          <w:i/>
          <w:iCs/>
        </w:rPr>
        <w:t xml:space="preserve">hesed</w:t>
      </w:r>
      <w:r>
        <w:t xml:space="preserve"> </w:t>
      </w:r>
      <w:r>
        <w:t xml:space="preserve">— His covenant, steadfast, bound love — against every alternative form of security. This is classically Reformed territory: the doctrine of God’s sovereign, sustaining grace expressed not as theological proposition but as lived trust in a moment of genuine crisis and apparent injustice. The contrast between uprooting and flourishing maps directly onto the Reformed understanding of union with Christ: those rooted in God’s steadfast love are secure not because of their own rootedness but because of the nature of the ground they are rooted in. The psalm also performs a Reformed hermeneutical move consistently: the problem of the wicked man is not merely behavioral but covenantal — he</w:t>
      </w:r>
      <w:r>
        <w:t xml:space="preserve"> </w:t>
      </w:r>
      <w:r>
        <w:t xml:space="preserve">“would not make God his refuge”</w:t>
      </w:r>
      <w:r>
        <w:t xml:space="preserve"> </w:t>
      </w:r>
      <w:r>
        <w:t xml:space="preserve">(v. 7), a phrase that resonates with the Reformed emphasis on the covenant as the framework of all human existence before God. Finally, the community dimension of v. 9 (</w:t>
      </w:r>
      <w:r>
        <w:t xml:space="preserve">“in the presence of the godly”</w:t>
      </w:r>
      <w:r>
        <w:t xml:space="preserve">) reflects the Reformed insistence that saving faith is never merely private but always covenantal and corporate — the flourishing of the olive tree is inseparable from its location in the house of God.</w:t>
      </w:r>
    </w:p>
    <w:p>
      <w:r>
        <w:pict>
          <v:rect style="width:0;height:1.5pt" o:hralign="center" o:hrstd="t" o:hr="t"/>
        </w:pict>
      </w:r>
    </w:p>
    <w:bookmarkEnd w:id="18"/>
    <w:bookmarkStart w:id="19" w:name="main-takeaway"/>
    <w:p>
      <w:pPr>
        <w:pStyle w:val="Heading2"/>
      </w:pPr>
      <w:r>
        <w:t xml:space="preserve">Main Takeaway</w:t>
      </w:r>
    </w:p>
    <w:p>
      <w:pPr>
        <w:pStyle w:val="FirstParagraph"/>
      </w:pPr>
      <w:r>
        <w:t xml:space="preserve">You are living in a world full of Doegs — people whose tongues are razors, whose advancement is built on destruction, and who seem, frustratingly, to be winning. Psalm 52 does not ask you to pretend otherwise. It asks you to look at where they are rooted and where you are rooted, and to trust the God whose</w:t>
      </w:r>
      <w:r>
        <w:t xml:space="preserve"> </w:t>
      </w:r>
      <w:r>
        <w:rPr>
          <w:i/>
          <w:iCs/>
        </w:rPr>
        <w:t xml:space="preserve">hesed</w:t>
      </w:r>
      <w:r>
        <w:t xml:space="preserve"> </w:t>
      </w:r>
      <w:r>
        <w:t xml:space="preserve">has been enduring since before the Doeg in your life was born. The green olive tree is not more optimistic than the uprooted wicked man — it is more accurately rooted. Stop reaching for the securities that will become your destruction. You are in the house of God. Flourish there.</w:t>
      </w:r>
    </w:p>
    <w:p>
      <w:r>
        <w:pict>
          <v:rect style="width:0;height:1.5pt" o:hralign="center" o:hrstd="t" o:hr="t"/>
        </w:pict>
      </w:r>
    </w:p>
    <w:bookmarkEnd w:id="19"/>
    <w:bookmarkStart w:id="20" w:name="preachingteaching-pitfalls"/>
    <w:p>
      <w:pPr>
        <w:pStyle w:val="Heading2"/>
      </w:pPr>
      <w:r>
        <w:t xml:space="preserve">Preaching/Teaching Pitfalls</w:t>
      </w:r>
    </w:p>
    <w:p>
      <w:pPr>
        <w:numPr>
          <w:ilvl w:val="0"/>
          <w:numId w:val="1002"/>
        </w:numPr>
      </w:pPr>
      <w:r>
        <w:rPr>
          <w:b/>
          <w:bCs/>
        </w:rPr>
        <w:t xml:space="preserve">Reducing the psalm to a revenge fantasy.</w:t>
      </w:r>
      <w:r>
        <w:t xml:space="preserve"> </w:t>
      </w:r>
      <w:r>
        <w:t xml:space="preserve">The emotional logic of Psalm 52 is not primarily</w:t>
      </w:r>
      <w:r>
        <w:t xml:space="preserve"> </w:t>
      </w:r>
      <w:r>
        <w:t xml:space="preserve">“the bad guy gets his”</w:t>
      </w:r>
      <w:r>
        <w:t xml:space="preserve"> </w:t>
      </w:r>
      <w:r>
        <w:t xml:space="preserve">— it is</w:t>
      </w:r>
      <w:r>
        <w:t xml:space="preserve"> </w:t>
      </w:r>
      <w:r>
        <w:t xml:space="preserve">“here is the only reliable foundation for a human life.”</w:t>
      </w:r>
      <w:r>
        <w:t xml:space="preserve"> </w:t>
      </w:r>
      <w:r>
        <w:t xml:space="preserve">Preachers who lean into the imprecatory element without equally pressing the olive tree image will produce hearers who enjoy watching Doegs fall rather than people who have examined where they themselves are rooted. The psalm’s pastoral aim is self-examination and re-rooting, not vicarious vindication.</w:t>
      </w:r>
    </w:p>
    <w:p>
      <w:pPr>
        <w:numPr>
          <w:ilvl w:val="0"/>
          <w:numId w:val="1002"/>
        </w:numPr>
      </w:pPr>
      <w:r>
        <w:rPr>
          <w:b/>
          <w:bCs/>
        </w:rPr>
        <w:t xml:space="preserve">Detaching the psalm from its historical occasion.</w:t>
      </w:r>
      <w:r>
        <w:t xml:space="preserve"> </w:t>
      </w:r>
      <w:r>
        <w:t xml:space="preserve">Preaching Psalm 52 as generic wisdom poetry about good versus evil people strips it of the element that gives it its pastoral weight: David wrote this with blood on the ground. The superscription is not decorative — it anchors the psalm in a real moment of real injustice, and the faith expressed in vv. 8–9 is faith exercised</w:t>
      </w:r>
      <w:r>
        <w:t xml:space="preserve"> </w:t>
      </w:r>
      <w:r>
        <w:rPr>
          <w:i/>
          <w:iCs/>
        </w:rPr>
        <w:t xml:space="preserve">in that moment</w:t>
      </w:r>
      <w:r>
        <w:t xml:space="preserve">, not faith in a comfortable theoretical exercise. Ignoring this makes the psalm easier and less powerful.</w:t>
      </w:r>
    </w:p>
    <w:p>
      <w:pPr>
        <w:numPr>
          <w:ilvl w:val="0"/>
          <w:numId w:val="1002"/>
        </w:numPr>
      </w:pPr>
      <w:r>
        <w:rPr>
          <w:b/>
          <w:bCs/>
        </w:rPr>
        <w:t xml:space="preserve">Spiritualizing</w:t>
      </w:r>
      <w:r>
        <w:rPr>
          <w:b/>
          <w:bCs/>
        </w:rPr>
        <w:t xml:space="preserve"> </w:t>
      </w:r>
      <w:r>
        <w:rPr>
          <w:b/>
          <w:bCs/>
        </w:rPr>
        <w:t xml:space="preserve">“the house of God”</w:t>
      </w:r>
      <w:r>
        <w:rPr>
          <w:b/>
          <w:bCs/>
        </w:rPr>
        <w:t xml:space="preserve"> </w:t>
      </w:r>
      <w:r>
        <w:rPr>
          <w:b/>
          <w:bCs/>
        </w:rPr>
        <w:t xml:space="preserve">away from community.</w:t>
      </w:r>
      <w:r>
        <w:t xml:space="preserve"> </w:t>
      </w:r>
      <w:r>
        <w:t xml:space="preserve">The olive tree is planted</w:t>
      </w:r>
      <w:r>
        <w:t xml:space="preserve"> </w:t>
      </w:r>
      <w:r>
        <w:t xml:space="preserve">“in the house of God”</w:t>
      </w:r>
      <w:r>
        <w:t xml:space="preserve"> </w:t>
      </w:r>
      <w:r>
        <w:t xml:space="preserve">(v. 8), and the psalm ends</w:t>
      </w:r>
      <w:r>
        <w:t xml:space="preserve"> </w:t>
      </w:r>
      <w:r>
        <w:t xml:space="preserve">“in the presence of the godly”</w:t>
      </w:r>
      <w:r>
        <w:t xml:space="preserve"> </w:t>
      </w:r>
      <w:r>
        <w:t xml:space="preserve">(v. 9). These are not decorative flourishes — they are the location of flourishing. Preachers should resist the deeply individualistic instinct to turn this into a psalm about private inner peace. The application is ecclesiological: where are you planted, and is it in the covenant assembly of God’s people?</w:t>
      </w:r>
    </w:p>
    <w:p>
      <w:pPr>
        <w:numPr>
          <w:ilvl w:val="0"/>
          <w:numId w:val="1002"/>
        </w:numPr>
      </w:pPr>
      <w:r>
        <w:rPr>
          <w:b/>
          <w:bCs/>
        </w:rPr>
        <w:t xml:space="preserve">Missing the diagnostic precision of v. 7.</w:t>
      </w:r>
      <w:r>
        <w:t xml:space="preserve"> </w:t>
      </w:r>
      <w:r>
        <w:t xml:space="preserve">The wicked man’s failure is named as trusting</w:t>
      </w:r>
      <w:r>
        <w:t xml:space="preserve"> </w:t>
      </w:r>
      <w:r>
        <w:t xml:space="preserve">“in the abundance of his riches”</w:t>
      </w:r>
      <w:r>
        <w:t xml:space="preserve"> </w:t>
      </w:r>
      <w:r>
        <w:t xml:space="preserve">and seeking</w:t>
      </w:r>
      <w:r>
        <w:t xml:space="preserve"> </w:t>
      </w:r>
      <w:r>
        <w:t xml:space="preserve">“refuge in his own destruction.”</w:t>
      </w:r>
      <w:r>
        <w:t xml:space="preserve"> </w:t>
      </w:r>
      <w:r>
        <w:t xml:space="preserve">The word</w:t>
      </w:r>
      <w:r>
        <w:t xml:space="preserve"> </w:t>
      </w:r>
      <w:r>
        <w:rPr>
          <w:i/>
          <w:iCs/>
        </w:rPr>
        <w:t xml:space="preserve">refuge</w:t>
      </w:r>
      <w:r>
        <w:t xml:space="preserve"> </w:t>
      </w:r>
      <w:r>
        <w:t xml:space="preserve">is the key: the issue is not wealth per se but functional trust. Preachers who make this about income level or class are missing the psalm’s actual diagnostic, which targets the heart’s choice of security — a diagnostic that applies equally to wealthy and poor, powerful and powerless. Push the question to the functional level:</w:t>
      </w:r>
      <w:r>
        <w:t xml:space="preserve"> </w:t>
      </w:r>
      <w:r>
        <w:rPr>
          <w:i/>
          <w:iCs/>
        </w:rPr>
        <w:t xml:space="preserve">what do you actually run to when threatened?</w:t>
      </w:r>
    </w:p>
    <w:p>
      <w:pPr>
        <w:numPr>
          <w:ilvl w:val="0"/>
          <w:numId w:val="1002"/>
        </w:numPr>
      </w:pPr>
      <w:r>
        <w:rPr>
          <w:b/>
          <w:bCs/>
        </w:rPr>
        <w:t xml:space="preserve">Failing to distinguish the fear of v. 6 from gloating.</w:t>
      </w:r>
      <w:r>
        <w:t xml:space="preserve"> </w:t>
      </w:r>
      <w:r>
        <w:t xml:space="preserve">The righteous</w:t>
      </w:r>
      <w:r>
        <w:t xml:space="preserve"> </w:t>
      </w:r>
      <w:r>
        <w:t xml:space="preserve">“see and fear”</w:t>
      </w:r>
      <w:r>
        <w:t xml:space="preserve"> </w:t>
      </w:r>
      <w:r>
        <w:t xml:space="preserve">before they speak — the primary response to divine justice is reverence, not satisfaction. A sermon that moves directly from God uprooting the wicked to the satisfaction of the righteous without pausing at the fear of v. 6 will produce morally unformed hearers who enjoy justice as spectacle rather than worshippers who recognize in it the holiness of the living God.</w:t>
      </w:r>
    </w:p>
    <w:p>
      <w:pPr>
        <w:numPr>
          <w:ilvl w:val="0"/>
          <w:numId w:val="1002"/>
        </w:numPr>
      </w:pPr>
      <w:r>
        <w:rPr>
          <w:b/>
          <w:bCs/>
        </w:rPr>
        <w:t xml:space="preserve">Preaching hesed generically.</w:t>
      </w:r>
      <w:r>
        <w:t xml:space="preserve"> </w:t>
      </w:r>
      <w:r>
        <w:t xml:space="preserve">The word</w:t>
      </w:r>
      <w:r>
        <w:t xml:space="preserve"> </w:t>
      </w:r>
      <w:r>
        <w:rPr>
          <w:i/>
          <w:iCs/>
        </w:rPr>
        <w:t xml:space="preserve">hesed</w:t>
      </w:r>
      <w:r>
        <w:t xml:space="preserve"> </w:t>
      </w:r>
      <w:r>
        <w:t xml:space="preserve">in vv. 1 and 8 is the theological spine of the psalm. Preachers who translate it simply as</w:t>
      </w:r>
      <w:r>
        <w:t xml:space="preserve"> </w:t>
      </w:r>
      <w:r>
        <w:t xml:space="preserve">“love”</w:t>
      </w:r>
      <w:r>
        <w:t xml:space="preserve"> </w:t>
      </w:r>
      <w:r>
        <w:t xml:space="preserve">or</w:t>
      </w:r>
      <w:r>
        <w:t xml:space="preserve"> </w:t>
      </w:r>
      <w:r>
        <w:t xml:space="preserve">“kindness”</w:t>
      </w:r>
      <w:r>
        <w:t xml:space="preserve"> </w:t>
      </w:r>
      <w:r>
        <w:t xml:space="preserve">without pressing its covenantal, bound, loyal character will produce a thinner application than the text warrants. The contrast is not between</w:t>
      </w:r>
      <w:r>
        <w:t xml:space="preserve"> </w:t>
      </w:r>
      <w:r>
        <w:t xml:space="preserve">“God’s love”</w:t>
      </w:r>
      <w:r>
        <w:t xml:space="preserve"> </w:t>
      </w:r>
      <w:r>
        <w:t xml:space="preserve">and</w:t>
      </w:r>
      <w:r>
        <w:t xml:space="preserve"> </w:t>
      </w:r>
      <w:r>
        <w:t xml:space="preserve">“human wickedness”</w:t>
      </w:r>
      <w:r>
        <w:t xml:space="preserve"> </w:t>
      </w:r>
      <w:r>
        <w:t xml:space="preserve">in some abstract sense — it is between the total reliability of God’s covenantal commitment and the total unreliability of every human-constructed security. The fullness of</w:t>
      </w:r>
      <w:r>
        <w:t xml:space="preserve"> </w:t>
      </w:r>
      <w:r>
        <w:rPr>
          <w:i/>
          <w:iCs/>
        </w:rPr>
        <w:t xml:space="preserve">hesed</w:t>
      </w:r>
      <w:r>
        <w:t xml:space="preserve"> </w:t>
      </w:r>
      <w:r>
        <w:t xml:space="preserve">is what makes the olive tree image work.</w:t>
      </w:r>
    </w:p>
    <w:p>
      <w:r>
        <w:pict>
          <v:rect style="width:0;height:1.5pt" o:hralign="center" o:hrstd="t" o:hr="t"/>
        </w:pict>
      </w:r>
    </w:p>
    <w:p>
      <w:pPr>
        <w:pStyle w:val="FirstParagraph"/>
      </w:pPr>
      <w:r>
        <w:rPr>
          <w:i/>
          <w:iCs/>
        </w:rPr>
        <w:t xml:space="preserve">Document: 19 Psalms 52.docx</w:t>
      </w:r>
    </w:p>
    <w:bookmarkEnd w:id="20"/>
    <w:bookmarkEnd w:id="21"/>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2026-07-14T21:04:48Z</dcterms:created>
  <dcterms:modified xsi:type="dcterms:W3CDTF">2026-07-14T21:04:48Z</dcterms:modified>
</cp:coreProperties>
</file>

<file path=docProps/custom.xml><?xml version="1.0" encoding="utf-8"?>
<Properties xmlns="http://schemas.openxmlformats.org/officeDocument/2006/custom-properties" xmlns:vt="http://schemas.openxmlformats.org/officeDocument/2006/docPropsVTypes"/>
</file>